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31560" w14:textId="77777777" w:rsidR="000A334B" w:rsidRPr="00D5617B" w:rsidRDefault="00F04D0B">
      <w:pPr>
        <w:rPr>
          <w:b/>
          <w:sz w:val="28"/>
          <w:szCs w:val="28"/>
        </w:rPr>
      </w:pPr>
      <w:r w:rsidRPr="00D5617B">
        <w:rPr>
          <w:b/>
          <w:sz w:val="28"/>
          <w:szCs w:val="28"/>
        </w:rPr>
        <w:t>What I Wish Someone Would Have Told Me</w:t>
      </w:r>
    </w:p>
    <w:p w14:paraId="3748122A" w14:textId="77777777" w:rsidR="001C157C" w:rsidRDefault="001C157C" w:rsidP="00F3468A">
      <w:pPr>
        <w:spacing w:after="0"/>
      </w:pPr>
      <w:r>
        <w:t xml:space="preserve">With </w:t>
      </w:r>
      <w:r w:rsidRPr="00F3468A">
        <w:rPr>
          <w:b/>
        </w:rPr>
        <w:t>Carrie Penman</w:t>
      </w:r>
    </w:p>
    <w:p w14:paraId="62EDACB3" w14:textId="77777777" w:rsidR="00F3468A" w:rsidRDefault="00F3468A">
      <w:pPr>
        <w:pBdr>
          <w:bottom w:val="single" w:sz="12" w:space="1" w:color="auto"/>
        </w:pBdr>
      </w:pPr>
      <w:r>
        <w:t>Chief Compliance Officer and SVP, Advisory Services, NAVEX Global</w:t>
      </w:r>
    </w:p>
    <w:p w14:paraId="530727E4" w14:textId="77777777" w:rsidR="00B46486" w:rsidRDefault="00B46486" w:rsidP="00B46486">
      <w:pPr>
        <w:rPr>
          <w:b/>
        </w:rPr>
      </w:pPr>
    </w:p>
    <w:p w14:paraId="54924000" w14:textId="77777777" w:rsidR="00B46486" w:rsidRPr="00D5617B" w:rsidRDefault="00FF63E9" w:rsidP="00B46486">
      <w:pPr>
        <w:rPr>
          <w:b/>
          <w:sz w:val="24"/>
          <w:szCs w:val="24"/>
        </w:rPr>
      </w:pPr>
      <w:r>
        <w:rPr>
          <w:b/>
          <w:sz w:val="24"/>
          <w:szCs w:val="24"/>
        </w:rPr>
        <w:t>On My First Day as an Ethics Officer</w:t>
      </w:r>
    </w:p>
    <w:p w14:paraId="09AE289B" w14:textId="77777777" w:rsidR="00B46486" w:rsidRDefault="00B46486" w:rsidP="00B46486">
      <w:r w:rsidRPr="00694687">
        <w:rPr>
          <w:b/>
        </w:rPr>
        <w:t>Talk to leadership before jumping in.</w:t>
      </w:r>
      <w:r>
        <w:t xml:space="preserve"> Go </w:t>
      </w:r>
      <w:r w:rsidR="00D5617B">
        <w:t xml:space="preserve">meet with </w:t>
      </w:r>
      <w:r>
        <w:t xml:space="preserve">business </w:t>
      </w:r>
      <w:r w:rsidR="0001733A">
        <w:t>leadership</w:t>
      </w:r>
      <w:r>
        <w:t xml:space="preserve"> before you start to roll </w:t>
      </w:r>
      <w:r w:rsidR="00CE6516">
        <w:t>out your program. They will</w:t>
      </w:r>
      <w:r>
        <w:t xml:space="preserve"> </w:t>
      </w:r>
      <w:r w:rsidR="00D5617B">
        <w:t xml:space="preserve">definitely have </w:t>
      </w:r>
      <w:r>
        <w:t>an opinion about what you</w:t>
      </w:r>
      <w:r w:rsidR="00CE6516">
        <w:t xml:space="preserve"> plan to</w:t>
      </w:r>
      <w:r>
        <w:t xml:space="preserve"> ask their employees to do. Things will</w:t>
      </w:r>
      <w:r w:rsidR="002B5C23">
        <w:t xml:space="preserve"> go</w:t>
      </w:r>
      <w:r>
        <w:t xml:space="preserve"> </w:t>
      </w:r>
      <w:r w:rsidR="0001733A">
        <w:t>much</w:t>
      </w:r>
      <w:r>
        <w:t xml:space="preserve"> more smoothly </w:t>
      </w:r>
      <w:r w:rsidR="00CE6516">
        <w:t>when you get</w:t>
      </w:r>
      <w:r>
        <w:t xml:space="preserve"> buy-in from organizational leaders </w:t>
      </w:r>
      <w:r w:rsidR="00CE6516">
        <w:t>at a point when they</w:t>
      </w:r>
      <w:r>
        <w:t xml:space="preserve"> feel like they have a say in helping shape the program, rather than having a p</w:t>
      </w:r>
      <w:r w:rsidR="00D5617B">
        <w:t>rogram thrust upon</w:t>
      </w:r>
      <w:r>
        <w:t xml:space="preserve"> them. </w:t>
      </w:r>
    </w:p>
    <w:p w14:paraId="7958654C" w14:textId="77777777" w:rsidR="00B46486" w:rsidRDefault="00D5617B" w:rsidP="00B46486">
      <w:r w:rsidRPr="00694687">
        <w:rPr>
          <w:b/>
        </w:rPr>
        <w:t>M</w:t>
      </w:r>
      <w:r w:rsidR="00B46486" w:rsidRPr="00694687">
        <w:rPr>
          <w:b/>
        </w:rPr>
        <w:t>ake friend</w:t>
      </w:r>
      <w:r w:rsidRPr="00694687">
        <w:rPr>
          <w:b/>
        </w:rPr>
        <w:t xml:space="preserve">s with other functional groups and don’t try to </w:t>
      </w:r>
      <w:r w:rsidR="00B46486" w:rsidRPr="00694687">
        <w:rPr>
          <w:b/>
        </w:rPr>
        <w:t xml:space="preserve">reinvent the wheel. </w:t>
      </w:r>
      <w:r w:rsidR="00B46486">
        <w:t xml:space="preserve">If your organization already has an annual </w:t>
      </w:r>
      <w:r w:rsidR="00CE6516">
        <w:t>survey</w:t>
      </w:r>
      <w:r w:rsidR="0001733A">
        <w:t>, consider adding questions to the existing process</w:t>
      </w:r>
      <w:r w:rsidR="002B5C23">
        <w:t xml:space="preserve"> rather than rolling out a new one right away</w:t>
      </w:r>
      <w:r w:rsidR="00CE6516">
        <w:t xml:space="preserve">. </w:t>
      </w:r>
    </w:p>
    <w:p w14:paraId="4F330E24" w14:textId="77777777" w:rsidR="00B46486" w:rsidRDefault="00B46486" w:rsidP="00B46486">
      <w:r w:rsidRPr="00694687">
        <w:rPr>
          <w:b/>
        </w:rPr>
        <w:t>Make friends with audit.</w:t>
      </w:r>
      <w:r>
        <w:t xml:space="preserve"> They are you</w:t>
      </w:r>
      <w:r w:rsidR="00282E95">
        <w:t>r eyes and ears on the ground</w:t>
      </w:r>
      <w:r w:rsidR="0001733A">
        <w:t xml:space="preserve"> at all of your locations</w:t>
      </w:r>
      <w:r w:rsidR="002B5C23">
        <w:t xml:space="preserve"> and most especially the remote ones</w:t>
      </w:r>
      <w:r w:rsidR="00282E95">
        <w:t>.</w:t>
      </w:r>
      <w:r w:rsidR="0001733A">
        <w:t xml:space="preserve"> They are a great group to gather feedback on the effectiveness of your program</w:t>
      </w:r>
      <w:r w:rsidR="00FF63E9">
        <w:t>.</w:t>
      </w:r>
      <w:r w:rsidR="0001733A">
        <w:t xml:space="preserve"> </w:t>
      </w:r>
      <w:r w:rsidR="00FF63E9">
        <w:t>W</w:t>
      </w:r>
      <w:r w:rsidR="0001733A">
        <w:t xml:space="preserve">hen auditors ask questions about ethics and compliance while they are doing a financial review, the organization sends </w:t>
      </w:r>
      <w:r w:rsidR="002B5C23">
        <w:t>a</w:t>
      </w:r>
      <w:r w:rsidR="0001733A">
        <w:t xml:space="preserve"> message that </w:t>
      </w:r>
      <w:r w:rsidR="002B5C23">
        <w:t>“</w:t>
      </w:r>
      <w:r w:rsidR="0001733A">
        <w:t>how</w:t>
      </w:r>
      <w:r w:rsidR="002B5C23">
        <w:t>”</w:t>
      </w:r>
      <w:r w:rsidR="0001733A">
        <w:t xml:space="preserve"> something is achieved is as important as </w:t>
      </w:r>
      <w:r w:rsidR="002B5C23">
        <w:t>“</w:t>
      </w:r>
      <w:r w:rsidR="0001733A">
        <w:t>what</w:t>
      </w:r>
      <w:r w:rsidR="002B5C23">
        <w:t>”</w:t>
      </w:r>
      <w:r w:rsidR="0001733A">
        <w:t xml:space="preserve"> is achieve</w:t>
      </w:r>
      <w:r w:rsidR="007D3D3F">
        <w:t>d</w:t>
      </w:r>
      <w:r w:rsidR="0001733A">
        <w:t>.</w:t>
      </w:r>
    </w:p>
    <w:p w14:paraId="74B26CE4" w14:textId="77777777" w:rsidR="00B46486" w:rsidRDefault="00B46486" w:rsidP="00B46486">
      <w:r w:rsidRPr="00694687">
        <w:rPr>
          <w:b/>
        </w:rPr>
        <w:t>Don’t get hung up on where you sit – use it to your advantage</w:t>
      </w:r>
      <w:r w:rsidR="005376A6">
        <w:t xml:space="preserve">. If your office or seating arrangement is comparable to your peers – great. If it is not, use that arrangement to </w:t>
      </w:r>
      <w:r w:rsidR="005376A6">
        <w:lastRenderedPageBreak/>
        <w:t xml:space="preserve">get to know other departments and </w:t>
      </w:r>
      <w:r w:rsidR="00CE6516">
        <w:t xml:space="preserve">different </w:t>
      </w:r>
      <w:r w:rsidR="005376A6">
        <w:t xml:space="preserve">levels of the organization. </w:t>
      </w:r>
      <w:r w:rsidR="0001733A">
        <w:t>On the other hand, if your office is by yourself in a rented trailer in the back parking lot, there may be a message there to re-evaluate whether you should have taken the position.</w:t>
      </w:r>
    </w:p>
    <w:p w14:paraId="7C0863A8" w14:textId="77777777" w:rsidR="00F4004D" w:rsidRDefault="00F4004D" w:rsidP="00B46486"/>
    <w:p w14:paraId="68E4158C" w14:textId="77777777" w:rsidR="00B46486" w:rsidRPr="00D5617B" w:rsidRDefault="00FF63E9" w:rsidP="00B46486">
      <w:pPr>
        <w:rPr>
          <w:b/>
          <w:sz w:val="24"/>
          <w:szCs w:val="24"/>
        </w:rPr>
      </w:pPr>
      <w:r>
        <w:rPr>
          <w:b/>
          <w:sz w:val="24"/>
          <w:szCs w:val="24"/>
        </w:rPr>
        <w:t>Before E</w:t>
      </w:r>
      <w:r w:rsidR="00D5617B">
        <w:rPr>
          <w:b/>
          <w:sz w:val="24"/>
          <w:szCs w:val="24"/>
        </w:rPr>
        <w:t>ntering</w:t>
      </w:r>
      <w:r>
        <w:rPr>
          <w:b/>
          <w:sz w:val="24"/>
          <w:szCs w:val="24"/>
        </w:rPr>
        <w:t xml:space="preserve"> My First Board Meeting</w:t>
      </w:r>
    </w:p>
    <w:p w14:paraId="111B7CE5" w14:textId="77777777" w:rsidR="005376A6" w:rsidRDefault="00B46486" w:rsidP="009A2D45">
      <w:pPr>
        <w:pBdr>
          <w:bottom w:val="single" w:sz="12" w:space="31" w:color="auto"/>
        </w:pBdr>
      </w:pPr>
      <w:r>
        <w:t xml:space="preserve">Be prepared. </w:t>
      </w:r>
      <w:r w:rsidR="0088656A">
        <w:t>Know what you are going to talk about and</w:t>
      </w:r>
      <w:r w:rsidR="00C47B50">
        <w:t xml:space="preserve"> then</w:t>
      </w:r>
      <w:r w:rsidR="0088656A">
        <w:t xml:space="preserve"> talk about it efficiently. </w:t>
      </w:r>
      <w:r>
        <w:t xml:space="preserve">Give </w:t>
      </w:r>
      <w:r w:rsidR="00C47B50">
        <w:t>your board</w:t>
      </w:r>
      <w:r>
        <w:t xml:space="preserve"> context. Don’t just throw a bunch of numbers at them. </w:t>
      </w:r>
      <w:r w:rsidR="00C47B50">
        <w:t xml:space="preserve">You don’t want to overwhelm them, but only provide the most crucial and relevant content to them. </w:t>
      </w:r>
    </w:p>
    <w:p w14:paraId="66931948" w14:textId="77777777" w:rsidR="00C47B50" w:rsidRDefault="00C47B50" w:rsidP="009A2D45">
      <w:pPr>
        <w:pBdr>
          <w:bottom w:val="single" w:sz="12" w:space="31" w:color="auto"/>
        </w:pBdr>
      </w:pPr>
      <w:r>
        <w:t>Specifically talk to you</w:t>
      </w:r>
      <w:r w:rsidR="00CE6516">
        <w:t>r</w:t>
      </w:r>
      <w:r>
        <w:t xml:space="preserve"> board about risk as opposed to training records. </w:t>
      </w:r>
      <w:r w:rsidR="003862A1">
        <w:t xml:space="preserve">And keep your message </w:t>
      </w:r>
      <w:r>
        <w:t>outcome</w:t>
      </w:r>
      <w:r w:rsidR="00FF63E9">
        <w:t>-</w:t>
      </w:r>
      <w:r>
        <w:t xml:space="preserve">driven so that they can easily tie your program to organizational goals. </w:t>
      </w:r>
    </w:p>
    <w:p w14:paraId="343DD2EC" w14:textId="77777777" w:rsidR="00460306" w:rsidRDefault="00C47B50" w:rsidP="009A2D45">
      <w:pPr>
        <w:pBdr>
          <w:bottom w:val="single" w:sz="12" w:space="31" w:color="auto"/>
        </w:pBdr>
      </w:pPr>
      <w:r>
        <w:t>Finally, it should all look good. You</w:t>
      </w:r>
      <w:r w:rsidR="00391C52">
        <w:t>r</w:t>
      </w:r>
      <w:r>
        <w:t xml:space="preserve"> presentation itself should look and fee</w:t>
      </w:r>
      <w:r w:rsidR="00391C52">
        <w:t>l consistent, illustrate data when</w:t>
      </w:r>
      <w:r>
        <w:t xml:space="preserve"> possible </w:t>
      </w:r>
      <w:r w:rsidR="00391C52">
        <w:t>and capture the attention of this</w:t>
      </w:r>
      <w:r>
        <w:t xml:space="preserve"> valuable audience. </w:t>
      </w:r>
    </w:p>
    <w:p w14:paraId="42D17390" w14:textId="77777777" w:rsidR="009A2D45" w:rsidRDefault="009A2D45" w:rsidP="009A2D45">
      <w:pPr>
        <w:pBdr>
          <w:bottom w:val="single" w:sz="12" w:space="31" w:color="auto"/>
        </w:pBdr>
      </w:pPr>
    </w:p>
    <w:p w14:paraId="784B2E41" w14:textId="77777777" w:rsidR="009A2D45" w:rsidRDefault="00FF63E9" w:rsidP="009A2D45">
      <w:pPr>
        <w:pBdr>
          <w:bottom w:val="single" w:sz="12" w:space="3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The First T</w:t>
      </w:r>
      <w:r w:rsidR="00460306">
        <w:rPr>
          <w:b/>
          <w:sz w:val="24"/>
          <w:szCs w:val="24"/>
        </w:rPr>
        <w:t xml:space="preserve">ime </w:t>
      </w:r>
      <w:r>
        <w:rPr>
          <w:b/>
          <w:sz w:val="24"/>
          <w:szCs w:val="24"/>
        </w:rPr>
        <w:t>I W</w:t>
      </w:r>
      <w:r w:rsidR="00391C52">
        <w:rPr>
          <w:b/>
          <w:sz w:val="24"/>
          <w:szCs w:val="24"/>
        </w:rPr>
        <w:t xml:space="preserve">as </w:t>
      </w:r>
      <w:r>
        <w:rPr>
          <w:b/>
          <w:sz w:val="24"/>
          <w:szCs w:val="24"/>
        </w:rPr>
        <w:t>Asked to E</w:t>
      </w:r>
      <w:r w:rsidR="00460306" w:rsidRPr="00D5617B">
        <w:rPr>
          <w:b/>
          <w:sz w:val="24"/>
          <w:szCs w:val="24"/>
        </w:rPr>
        <w:t>xplain the ROI of Compliance</w:t>
      </w:r>
    </w:p>
    <w:p w14:paraId="773A76BC" w14:textId="11652F50" w:rsidR="00391C52" w:rsidRDefault="00460306" w:rsidP="009A2D45">
      <w:pPr>
        <w:pBdr>
          <w:bottom w:val="single" w:sz="12" w:space="31" w:color="auto"/>
        </w:pBdr>
      </w:pPr>
      <w:r>
        <w:t xml:space="preserve">The best answer is a mixture of science and art. Gather key data points </w:t>
      </w:r>
      <w:r w:rsidR="002B5C23">
        <w:t xml:space="preserve">that are indicators of program effectiveness. </w:t>
      </w:r>
      <w:r>
        <w:t xml:space="preserve">These </w:t>
      </w:r>
      <w:r w:rsidR="002B5C23">
        <w:t xml:space="preserve">could include </w:t>
      </w:r>
      <w:r>
        <w:t xml:space="preserve">your surveys, benchmarks, attestations, audit results and HR statistics. That’s the science part. Next you need the art. ROI is a story of effectiveness. You can have all the data in the world but if </w:t>
      </w:r>
      <w:r w:rsidR="00391C52">
        <w:t>it’s</w:t>
      </w:r>
      <w:r>
        <w:t xml:space="preserve"> not packaged in </w:t>
      </w:r>
      <w:r>
        <w:lastRenderedPageBreak/>
        <w:t xml:space="preserve">a way that makes sense to whomever is your audience, it will fall on deaf ears. </w:t>
      </w:r>
      <w:r w:rsidR="0001733A">
        <w:t xml:space="preserve">And remember to trust the “soft side” of data gathering. Your intuition on how leadership in various locations is responding to and supporting your program is a key data point in your analysis. </w:t>
      </w:r>
      <w:r w:rsidR="002B5C23">
        <w:t>Think about how leaders respond to your calls.</w:t>
      </w:r>
      <w:r w:rsidR="0001733A">
        <w:t xml:space="preserve"> Are you welcome to join</w:t>
      </w:r>
      <w:r w:rsidR="002B5C23">
        <w:t xml:space="preserve"> staff meetings to discuss the program and gather feedback? Do employees check back on the process and outcomes of reports to the hotline?</w:t>
      </w:r>
    </w:p>
    <w:p w14:paraId="18EA05B5" w14:textId="77777777" w:rsidR="00FF63E9" w:rsidRDefault="00FF63E9" w:rsidP="009A2D45">
      <w:pPr>
        <w:pBdr>
          <w:bottom w:val="single" w:sz="12" w:space="31" w:color="auto"/>
        </w:pBdr>
      </w:pPr>
    </w:p>
    <w:p w14:paraId="64E9AA86" w14:textId="77777777" w:rsidR="009A2D45" w:rsidRPr="00CE6516" w:rsidRDefault="00FF63E9" w:rsidP="009A2D45">
      <w:pPr>
        <w:pBdr>
          <w:bottom w:val="single" w:sz="12" w:space="31" w:color="auto"/>
        </w:pBdr>
      </w:pPr>
      <w:r>
        <w:rPr>
          <w:b/>
          <w:sz w:val="24"/>
          <w:szCs w:val="24"/>
        </w:rPr>
        <w:t>When I Was Learning to Navigate across Departments</w:t>
      </w:r>
    </w:p>
    <w:p w14:paraId="733FB23D" w14:textId="3515D2B0" w:rsidR="009A2D45" w:rsidRDefault="00B46486" w:rsidP="009A2D45">
      <w:pPr>
        <w:pBdr>
          <w:bottom w:val="single" w:sz="12" w:space="31" w:color="auto"/>
        </w:pBdr>
        <w:rPr>
          <w:b/>
          <w:sz w:val="24"/>
          <w:szCs w:val="24"/>
        </w:rPr>
      </w:pPr>
      <w:r>
        <w:t>Create allies</w:t>
      </w:r>
      <w:r w:rsidR="00282E95">
        <w:t xml:space="preserve"> and build trust</w:t>
      </w:r>
      <w:r w:rsidR="002B5C23">
        <w:t xml:space="preserve"> at a variety of department levels</w:t>
      </w:r>
      <w:r w:rsidR="00282E95">
        <w:t xml:space="preserve">. Learn and exercise organizational intelligence. Identify key influencers and decision makers </w:t>
      </w:r>
      <w:r w:rsidR="00694687">
        <w:t>who</w:t>
      </w:r>
      <w:r w:rsidR="00694687">
        <w:t xml:space="preserve"> </w:t>
      </w:r>
      <w:r w:rsidR="00282E95">
        <w:t>you will need to work with on a regular basis to keep your program running smoothly</w:t>
      </w:r>
      <w:bookmarkStart w:id="0" w:name="_GoBack"/>
      <w:bookmarkEnd w:id="0"/>
      <w:r w:rsidR="00282E95">
        <w:t>. Ensure you have a good working relationship with those below the top person in each group</w:t>
      </w:r>
      <w:r w:rsidR="002B5C23">
        <w:t xml:space="preserve"> because a change in one key person could set back good progress if there isn’t a backup set of relationships</w:t>
      </w:r>
      <w:r w:rsidR="00282E95">
        <w:t xml:space="preserve">. </w:t>
      </w:r>
    </w:p>
    <w:p w14:paraId="6DA5CD03" w14:textId="77777777" w:rsidR="009A2D45" w:rsidRDefault="005376A6" w:rsidP="009A2D45">
      <w:pPr>
        <w:pBdr>
          <w:bottom w:val="single" w:sz="12" w:space="31" w:color="auto"/>
        </w:pBdr>
      </w:pPr>
      <w:r>
        <w:t xml:space="preserve">Recognize that change tolerances vary. Managing compliance is very much about managing people, their expectations and their buy-in </w:t>
      </w:r>
      <w:r w:rsidR="00391C52">
        <w:t>in</w:t>
      </w:r>
      <w:r>
        <w:t xml:space="preserve">to program goals.  </w:t>
      </w:r>
    </w:p>
    <w:p w14:paraId="0CB6D9DD" w14:textId="77777777" w:rsidR="00FF63E9" w:rsidRPr="00FF63E9" w:rsidRDefault="00FF63E9" w:rsidP="009A2D45">
      <w:pPr>
        <w:pBdr>
          <w:bottom w:val="single" w:sz="12" w:space="31" w:color="auto"/>
        </w:pBdr>
      </w:pPr>
    </w:p>
    <w:p w14:paraId="5DD0AACE" w14:textId="77777777" w:rsidR="009A2D45" w:rsidRDefault="00460306" w:rsidP="009A2D45">
      <w:pPr>
        <w:pBdr>
          <w:bottom w:val="single" w:sz="12" w:space="3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When </w:t>
      </w:r>
      <w:r w:rsidR="00FF63E9">
        <w:rPr>
          <w:b/>
          <w:sz w:val="24"/>
          <w:szCs w:val="24"/>
        </w:rPr>
        <w:t>I First Realized Just How Much W</w:t>
      </w:r>
      <w:r w:rsidRPr="00D5617B">
        <w:rPr>
          <w:b/>
          <w:sz w:val="24"/>
          <w:szCs w:val="24"/>
        </w:rPr>
        <w:t xml:space="preserve">ork </w:t>
      </w:r>
      <w:r w:rsidR="002B5C23">
        <w:rPr>
          <w:b/>
          <w:sz w:val="24"/>
          <w:szCs w:val="24"/>
        </w:rPr>
        <w:t xml:space="preserve">Ethics and </w:t>
      </w:r>
      <w:r w:rsidR="00FF63E9">
        <w:rPr>
          <w:b/>
          <w:sz w:val="24"/>
          <w:szCs w:val="24"/>
        </w:rPr>
        <w:t>Compliance Was Going to B</w:t>
      </w:r>
      <w:r>
        <w:rPr>
          <w:b/>
          <w:sz w:val="24"/>
          <w:szCs w:val="24"/>
        </w:rPr>
        <w:t>e</w:t>
      </w:r>
    </w:p>
    <w:p w14:paraId="071CC914" w14:textId="08517E43" w:rsidR="00460306" w:rsidRPr="00E072A1" w:rsidRDefault="00460306" w:rsidP="00E072A1">
      <w:pPr>
        <w:pBdr>
          <w:bottom w:val="single" w:sz="12" w:space="31" w:color="auto"/>
        </w:pBdr>
        <w:rPr>
          <w:b/>
          <w:sz w:val="24"/>
          <w:szCs w:val="24"/>
        </w:rPr>
      </w:pPr>
      <w:r>
        <w:lastRenderedPageBreak/>
        <w:t xml:space="preserve">Institutionalize your processes. Although you are the </w:t>
      </w:r>
      <w:r w:rsidR="002B5C23">
        <w:t xml:space="preserve">ethics and </w:t>
      </w:r>
      <w:r>
        <w:t xml:space="preserve">compliance officer, you are not responsible for </w:t>
      </w:r>
      <w:r w:rsidRPr="00D5617B">
        <w:rPr>
          <w:i/>
        </w:rPr>
        <w:t>all</w:t>
      </w:r>
      <w:r>
        <w:t xml:space="preserve"> </w:t>
      </w:r>
      <w:r w:rsidR="002B5C23">
        <w:t xml:space="preserve">ethics and </w:t>
      </w:r>
      <w:r>
        <w:t xml:space="preserve">compliance at your organization. Work toward creating a culture rather than just enforcing compliance. Culture always wins. So make sure you invest time in managing a culture as well as individual instances. Set ambitious goals </w:t>
      </w:r>
      <w:r w:rsidR="007D3D3F">
        <w:t>with</w:t>
      </w:r>
      <w:r>
        <w:t xml:space="preserve"> realistic success measures.</w:t>
      </w:r>
    </w:p>
    <w:p w14:paraId="765AC05B" w14:textId="77777777" w:rsidR="00A60552" w:rsidRDefault="00F3468A">
      <w:pPr>
        <w:rPr>
          <w:b/>
        </w:rPr>
      </w:pPr>
      <w:r w:rsidRPr="00F3468A">
        <w:rPr>
          <w:b/>
        </w:rPr>
        <w:t>About Carrie Penman</w:t>
      </w:r>
    </w:p>
    <w:p w14:paraId="129256D3" w14:textId="77777777" w:rsidR="00F3468A" w:rsidRPr="00F3468A" w:rsidRDefault="00F3468A" w:rsidP="00F3468A">
      <w:r w:rsidRPr="00F3468A">
        <w:t xml:space="preserve">Carrie Penman is the Chief Compliance Officer of NAVEX Global and Senior Vice President, Advisory Services. Carrie has been with </w:t>
      </w:r>
      <w:r w:rsidR="003862A1">
        <w:t xml:space="preserve">NAVEX Global </w:t>
      </w:r>
      <w:r w:rsidRPr="00F3468A">
        <w:t>since 2003 after serving four years as deputy director of the Ethics and Compliance Officer Association (ECOA). Carrie was one of the earliest ethics officers in America. She is a scientist who developed and directed the first corporate-wide global ethics program at Westinghouse Electric Corporation.</w:t>
      </w:r>
    </w:p>
    <w:p w14:paraId="1319A88F" w14:textId="77777777" w:rsidR="00F3468A" w:rsidRPr="00F3468A" w:rsidRDefault="00F3468A" w:rsidP="00F3468A">
      <w:r w:rsidRPr="00F3468A">
        <w:t>Since joining NAVEX Global, she has conducted numerous program, risk and culture assessment projects globally for its clients and r</w:t>
      </w:r>
      <w:r w:rsidR="003862A1">
        <w:t>egularly works with and trains boards of d</w:t>
      </w:r>
      <w:r w:rsidRPr="00F3468A">
        <w:t>irectors and executive teams. She also serves as a corporate monitor and independent consultant for companies with government agreements. She is the author of numerous compliance related articles and commentary and is regularly featured or quoted as a compliance expert in press and publications. Carrie was also featured in the Wall Street Journal’s Risk and Compliance Journal</w:t>
      </w:r>
      <w:r w:rsidR="002B5C23">
        <w:t xml:space="preserve"> and was recently awarded the 2017 Carol R. Marshall Award for Innovation in Ethics by the Ethics and Compliance Initiative</w:t>
      </w:r>
      <w:r w:rsidRPr="00F3468A">
        <w:t>.</w:t>
      </w:r>
    </w:p>
    <w:p w14:paraId="5A642980" w14:textId="77777777" w:rsidR="00F3468A" w:rsidRPr="00F3468A" w:rsidRDefault="00F3468A" w:rsidP="00F3468A">
      <w:r w:rsidRPr="00F3468A">
        <w:lastRenderedPageBreak/>
        <w:t>As Chief Compliance Officer, she oversees NAVEX Global’s internal ethics and compliance activities employing many of the best practices that we recommend to our clients.</w:t>
      </w:r>
    </w:p>
    <w:sectPr w:rsidR="00F3468A" w:rsidRPr="00F34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0B"/>
    <w:rsid w:val="0001733A"/>
    <w:rsid w:val="000A334B"/>
    <w:rsid w:val="00105976"/>
    <w:rsid w:val="001C157C"/>
    <w:rsid w:val="00236990"/>
    <w:rsid w:val="00282E95"/>
    <w:rsid w:val="002B5C23"/>
    <w:rsid w:val="003862A1"/>
    <w:rsid w:val="00391C52"/>
    <w:rsid w:val="00460306"/>
    <w:rsid w:val="00485E4C"/>
    <w:rsid w:val="005376A6"/>
    <w:rsid w:val="005A4E86"/>
    <w:rsid w:val="00625C9C"/>
    <w:rsid w:val="00636364"/>
    <w:rsid w:val="00694687"/>
    <w:rsid w:val="006D4552"/>
    <w:rsid w:val="007D3D3F"/>
    <w:rsid w:val="0088656A"/>
    <w:rsid w:val="00957A7D"/>
    <w:rsid w:val="009A2D45"/>
    <w:rsid w:val="00A60552"/>
    <w:rsid w:val="00B46486"/>
    <w:rsid w:val="00C47B50"/>
    <w:rsid w:val="00CB27CD"/>
    <w:rsid w:val="00CE6516"/>
    <w:rsid w:val="00D5617B"/>
    <w:rsid w:val="00DC3431"/>
    <w:rsid w:val="00E072A1"/>
    <w:rsid w:val="00F04D0B"/>
    <w:rsid w:val="00F3468A"/>
    <w:rsid w:val="00F4004D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9640C"/>
  <w15:chartTrackingRefBased/>
  <w15:docId w15:val="{65F27AD5-0304-4166-A981-00B15E86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5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C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C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C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839</Words>
  <Characters>4785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NAVEX Global</Company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Banks</dc:creator>
  <cp:keywords/>
  <dc:description/>
  <cp:lastModifiedBy>Kevin Jennings</cp:lastModifiedBy>
  <cp:revision>2</cp:revision>
  <cp:lastPrinted>2017-05-09T23:38:00Z</cp:lastPrinted>
  <dcterms:created xsi:type="dcterms:W3CDTF">2017-05-23T17:05:00Z</dcterms:created>
  <dcterms:modified xsi:type="dcterms:W3CDTF">2017-05-23T17:05:00Z</dcterms:modified>
</cp:coreProperties>
</file>